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B93CB" w14:textId="5261A59E" w:rsidR="005E2A4B" w:rsidRPr="00990DCA" w:rsidRDefault="00990DCA" w:rsidP="00314891">
      <w:pPr>
        <w:spacing w:after="0" w:line="240" w:lineRule="auto"/>
        <w:rPr>
          <w:rFonts w:eastAsia="Times New Roman" w:cstheme="minorHAnsi"/>
          <w:kern w:val="0"/>
          <w:sz w:val="48"/>
          <w:szCs w:val="48"/>
          <w:lang w:val="en-GB"/>
          <w14:ligatures w14:val="none"/>
        </w:rPr>
      </w:pPr>
      <w:proofErr w:type="spellStart"/>
      <w:r w:rsidRPr="00990DCA">
        <w:rPr>
          <w:rFonts w:eastAsia="Times New Roman" w:cstheme="minorHAnsi"/>
          <w:kern w:val="0"/>
          <w:sz w:val="48"/>
          <w:szCs w:val="48"/>
          <w:lang w:val="en-GB"/>
          <w14:ligatures w14:val="none"/>
        </w:rPr>
        <w:t>Violonelles</w:t>
      </w:r>
      <w:proofErr w:type="spellEnd"/>
    </w:p>
    <w:p w14:paraId="777D638F" w14:textId="77777777" w:rsidR="005E2A4B" w:rsidRDefault="005E2A4B" w:rsidP="00314891">
      <w:pPr>
        <w:spacing w:after="0" w:line="240" w:lineRule="auto"/>
        <w:rPr>
          <w:rFonts w:eastAsia="Times New Roman" w:cstheme="minorHAnsi"/>
          <w:kern w:val="0"/>
          <w:sz w:val="24"/>
          <w:szCs w:val="24"/>
          <w14:ligatures w14:val="none"/>
        </w:rPr>
      </w:pPr>
    </w:p>
    <w:p w14:paraId="52EE20DD" w14:textId="7FDC5A6F" w:rsidR="005E2A4B" w:rsidRDefault="003D4E65" w:rsidP="00314891">
      <w:pPr>
        <w:spacing w:after="0" w:line="240" w:lineRule="auto"/>
        <w:rPr>
          <w:rFonts w:eastAsia="Times New Roman" w:cstheme="minorHAnsi"/>
          <w:kern w:val="0"/>
          <w:sz w:val="24"/>
          <w:szCs w:val="24"/>
          <w:lang w:val="en-GB"/>
          <w14:ligatures w14:val="none"/>
        </w:rPr>
      </w:pPr>
      <w:r>
        <w:rPr>
          <w:rFonts w:eastAsia="Times New Roman" w:cstheme="minorHAnsi"/>
          <w:kern w:val="0"/>
          <w:sz w:val="24"/>
          <w:szCs w:val="24"/>
          <w:lang w:val="en-GB"/>
          <w14:ligatures w14:val="none"/>
        </w:rPr>
        <w:t xml:space="preserve">VIOLONELLES </w:t>
      </w:r>
      <w:r w:rsidR="005E2A4B">
        <w:rPr>
          <w:rFonts w:eastAsia="Times New Roman" w:cstheme="minorHAnsi"/>
          <w:kern w:val="0"/>
          <w:sz w:val="24"/>
          <w:szCs w:val="24"/>
          <w:lang w:val="en-GB"/>
          <w14:ligatures w14:val="none"/>
        </w:rPr>
        <w:t>(EN)</w:t>
      </w:r>
    </w:p>
    <w:p w14:paraId="33C05E24" w14:textId="10FCC3D3" w:rsidR="00990DCA" w:rsidRPr="000B2A12" w:rsidRDefault="00314891" w:rsidP="00314891">
      <w:pPr>
        <w:spacing w:after="0" w:line="240" w:lineRule="auto"/>
        <w:rPr>
          <w:rFonts w:eastAsia="Times New Roman" w:cstheme="minorHAnsi"/>
          <w:kern w:val="0"/>
          <w:sz w:val="24"/>
          <w:szCs w:val="24"/>
          <w:lang w:val="en-GB"/>
          <w14:ligatures w14:val="none"/>
        </w:rPr>
      </w:pPr>
      <w:r w:rsidRPr="005E2A4B">
        <w:rPr>
          <w:rFonts w:eastAsia="Times New Roman" w:cstheme="minorHAnsi"/>
          <w:kern w:val="0"/>
          <w:sz w:val="24"/>
          <w:szCs w:val="24"/>
          <w14:ligatures w14:val="none"/>
        </w:rPr>
        <w:t>Violonelles is a string</w:t>
      </w:r>
      <w:r w:rsidR="00736FC8">
        <w:rPr>
          <w:rFonts w:eastAsia="Times New Roman" w:cstheme="minorHAnsi"/>
          <w:kern w:val="0"/>
          <w:sz w:val="24"/>
          <w:szCs w:val="24"/>
          <w:lang w:val="en-GB"/>
          <w14:ligatures w14:val="none"/>
        </w:rPr>
        <w:t xml:space="preserve"> trio </w:t>
      </w:r>
      <w:r w:rsidR="00175D07">
        <w:rPr>
          <w:rFonts w:eastAsia="Times New Roman" w:cstheme="minorHAnsi"/>
          <w:kern w:val="0"/>
          <w:sz w:val="24"/>
          <w:szCs w:val="24"/>
          <w:lang w:val="en-GB"/>
          <w14:ligatures w14:val="none"/>
        </w:rPr>
        <w:t xml:space="preserve">(sometimes quartet) </w:t>
      </w:r>
      <w:r w:rsidRPr="005E2A4B">
        <w:rPr>
          <w:rFonts w:eastAsia="Times New Roman" w:cstheme="minorHAnsi"/>
          <w:kern w:val="0"/>
          <w:sz w:val="24"/>
          <w:szCs w:val="24"/>
          <w14:ligatures w14:val="none"/>
        </w:rPr>
        <w:t>of folk-curious souls, multi-lingual and multi-national and all living in the border triangle of Germany, France and Switzerland. The band's repertoire explores folk music from all corners, and particularly folk music linked to the tradition of dance and Balfolk</w:t>
      </w:r>
      <w:r w:rsidR="000B2A12">
        <w:rPr>
          <w:rFonts w:eastAsia="Times New Roman" w:cstheme="minorHAnsi"/>
          <w:kern w:val="0"/>
          <w:sz w:val="24"/>
          <w:szCs w:val="24"/>
          <w:lang w:val="en-GB"/>
          <w14:ligatures w14:val="none"/>
        </w:rPr>
        <w:t>.</w:t>
      </w:r>
    </w:p>
    <w:p w14:paraId="386CA7A9" w14:textId="77777777" w:rsidR="000B2A12" w:rsidRDefault="00314891" w:rsidP="00314891">
      <w:pPr>
        <w:spacing w:after="0" w:line="240" w:lineRule="auto"/>
        <w:rPr>
          <w:rFonts w:eastAsia="Times New Roman" w:cstheme="minorHAnsi"/>
          <w:kern w:val="0"/>
          <w:sz w:val="24"/>
          <w:szCs w:val="24"/>
          <w:lang w:val="en-GB"/>
          <w14:ligatures w14:val="none"/>
        </w:rPr>
      </w:pPr>
      <w:r w:rsidRPr="005E2A4B">
        <w:rPr>
          <w:rFonts w:eastAsia="Times New Roman" w:cstheme="minorHAnsi"/>
          <w:kern w:val="0"/>
          <w:sz w:val="24"/>
          <w:szCs w:val="24"/>
          <w14:ligatures w14:val="none"/>
        </w:rPr>
        <w:t>These musical references span both traditional and modern tunes from a wide range of folk traditions; from Brittany and Ireland to Scandinavian countries and farther afield. In their colourful modern presentation, Violonelles testifies to a living musical tradition that briefly revives mourning from centuries past, and brings joy to dancing feet. </w:t>
      </w:r>
    </w:p>
    <w:p w14:paraId="151934CE" w14:textId="7E34534D" w:rsidR="00314891" w:rsidRDefault="000B2A12" w:rsidP="00314891">
      <w:pPr>
        <w:spacing w:after="0" w:line="240" w:lineRule="auto"/>
        <w:rPr>
          <w:rFonts w:eastAsia="Times New Roman" w:cstheme="minorHAnsi"/>
          <w:kern w:val="0"/>
          <w:sz w:val="24"/>
          <w:szCs w:val="24"/>
          <w:lang w:val="en-GB"/>
          <w14:ligatures w14:val="none"/>
        </w:rPr>
      </w:pPr>
      <w:r>
        <w:rPr>
          <w:rFonts w:eastAsia="Times New Roman" w:cstheme="minorHAnsi"/>
          <w:kern w:val="0"/>
          <w:sz w:val="24"/>
          <w:szCs w:val="24"/>
          <w:lang w:val="en-GB"/>
          <w14:ligatures w14:val="none"/>
        </w:rPr>
        <w:t>In quartet formation, the addition of bodhran adds yet more rhythmical groove to the arrangements.</w:t>
      </w:r>
    </w:p>
    <w:p w14:paraId="5ADD23E3" w14:textId="77777777" w:rsidR="00736FC8" w:rsidRPr="00990DCA" w:rsidRDefault="00736FC8" w:rsidP="00736FC8">
      <w:pPr>
        <w:shd w:val="clear" w:color="auto" w:fill="FFFFFF"/>
        <w:spacing w:after="0" w:line="240" w:lineRule="auto"/>
        <w:rPr>
          <w:rFonts w:eastAsia="Times New Roman" w:cstheme="minorHAnsi"/>
          <w:color w:val="222222"/>
          <w:kern w:val="0"/>
          <w:sz w:val="24"/>
          <w:szCs w:val="24"/>
          <w14:ligatures w14:val="none"/>
        </w:rPr>
      </w:pPr>
    </w:p>
    <w:p w14:paraId="70B6A1F7" w14:textId="21006607" w:rsidR="00736FC8" w:rsidRPr="00736FC8" w:rsidRDefault="00736FC8" w:rsidP="00736FC8">
      <w:pPr>
        <w:shd w:val="clear" w:color="auto" w:fill="FFFFFF"/>
        <w:spacing w:after="0" w:line="240" w:lineRule="auto"/>
        <w:rPr>
          <w:rFonts w:eastAsia="Times New Roman" w:cstheme="minorHAnsi"/>
          <w:color w:val="222222"/>
          <w:kern w:val="0"/>
          <w:sz w:val="24"/>
          <w:szCs w:val="24"/>
          <w14:ligatures w14:val="none"/>
        </w:rPr>
      </w:pPr>
      <w:r w:rsidRPr="00990DCA">
        <w:rPr>
          <w:rFonts w:eastAsia="Times New Roman" w:cstheme="minorHAnsi"/>
          <w:color w:val="222222"/>
          <w:kern w:val="0"/>
          <w:sz w:val="24"/>
          <w:szCs w:val="24"/>
          <w14:ligatures w14:val="none"/>
        </w:rPr>
        <w:t xml:space="preserve">Louise Gillman: </w:t>
      </w:r>
      <w:r w:rsidRPr="00736FC8">
        <w:rPr>
          <w:rFonts w:eastAsia="Times New Roman" w:cstheme="minorHAnsi"/>
          <w:color w:val="222222"/>
          <w:kern w:val="0"/>
          <w:sz w:val="24"/>
          <w:szCs w:val="24"/>
          <w14:ligatures w14:val="none"/>
        </w:rPr>
        <w:t>Fiddle,</w:t>
      </w:r>
      <w:r w:rsidRPr="00990DCA">
        <w:rPr>
          <w:rFonts w:eastAsia="Times New Roman" w:cstheme="minorHAnsi"/>
          <w:color w:val="222222"/>
          <w:kern w:val="0"/>
          <w:sz w:val="24"/>
          <w:szCs w:val="24"/>
          <w14:ligatures w14:val="none"/>
        </w:rPr>
        <w:t xml:space="preserve"> </w:t>
      </w:r>
      <w:r w:rsidR="00B83836" w:rsidRPr="00F82492">
        <w:rPr>
          <w:rFonts w:eastAsia="Times New Roman" w:cstheme="minorHAnsi"/>
          <w:color w:val="222222"/>
          <w:kern w:val="0"/>
          <w:sz w:val="24"/>
          <w:szCs w:val="24"/>
          <w14:ligatures w14:val="none"/>
        </w:rPr>
        <w:t>a</w:t>
      </w:r>
      <w:r w:rsidRPr="00736FC8">
        <w:rPr>
          <w:rFonts w:eastAsia="Times New Roman" w:cstheme="minorHAnsi"/>
          <w:color w:val="222222"/>
          <w:kern w:val="0"/>
          <w:sz w:val="24"/>
          <w:szCs w:val="24"/>
          <w14:ligatures w14:val="none"/>
        </w:rPr>
        <w:t>cc</w:t>
      </w:r>
      <w:r w:rsidRPr="00990DCA">
        <w:rPr>
          <w:rFonts w:eastAsia="Times New Roman" w:cstheme="minorHAnsi"/>
          <w:color w:val="222222"/>
          <w:kern w:val="0"/>
          <w:sz w:val="24"/>
          <w:szCs w:val="24"/>
          <w14:ligatures w14:val="none"/>
        </w:rPr>
        <w:t>ord</w:t>
      </w:r>
      <w:r w:rsidRPr="00736FC8">
        <w:rPr>
          <w:rFonts w:eastAsia="Times New Roman" w:cstheme="minorHAnsi"/>
          <w:color w:val="222222"/>
          <w:kern w:val="0"/>
          <w:sz w:val="24"/>
          <w:szCs w:val="24"/>
          <w14:ligatures w14:val="none"/>
        </w:rPr>
        <w:t>i</w:t>
      </w:r>
      <w:r w:rsidRPr="00990DCA">
        <w:rPr>
          <w:rFonts w:eastAsia="Times New Roman" w:cstheme="minorHAnsi"/>
          <w:color w:val="222222"/>
          <w:kern w:val="0"/>
          <w:sz w:val="24"/>
          <w:szCs w:val="24"/>
          <w14:ligatures w14:val="none"/>
        </w:rPr>
        <w:t>on</w:t>
      </w:r>
      <w:r w:rsidRPr="00736FC8">
        <w:rPr>
          <w:rFonts w:eastAsia="Times New Roman" w:cstheme="minorHAnsi"/>
          <w:color w:val="222222"/>
          <w:kern w:val="0"/>
          <w:sz w:val="24"/>
          <w:szCs w:val="24"/>
          <w14:ligatures w14:val="none"/>
        </w:rPr>
        <w:t>, bodhran</w:t>
      </w:r>
      <w:r w:rsidRPr="00990DCA">
        <w:rPr>
          <w:rFonts w:eastAsia="Times New Roman" w:cstheme="minorHAnsi"/>
          <w:color w:val="222222"/>
          <w:kern w:val="0"/>
          <w:sz w:val="24"/>
          <w:szCs w:val="24"/>
          <w14:ligatures w14:val="none"/>
        </w:rPr>
        <w:t xml:space="preserve">, </w:t>
      </w:r>
      <w:r w:rsidRPr="00736FC8">
        <w:rPr>
          <w:rFonts w:eastAsia="Times New Roman" w:cstheme="minorHAnsi"/>
          <w:color w:val="222222"/>
          <w:kern w:val="0"/>
          <w:sz w:val="24"/>
          <w:szCs w:val="24"/>
          <w14:ligatures w14:val="none"/>
        </w:rPr>
        <w:t>vocals</w:t>
      </w:r>
      <w:r w:rsidRPr="00990DCA">
        <w:rPr>
          <w:rFonts w:eastAsia="Times New Roman" w:cstheme="minorHAnsi"/>
          <w:color w:val="222222"/>
          <w:kern w:val="0"/>
          <w:sz w:val="24"/>
          <w:szCs w:val="24"/>
          <w14:ligatures w14:val="none"/>
        </w:rPr>
        <w:br/>
        <w:t xml:space="preserve">Maite Klockenbring: Violoncello, </w:t>
      </w:r>
      <w:r w:rsidRPr="00736FC8">
        <w:rPr>
          <w:rFonts w:eastAsia="Times New Roman" w:cstheme="minorHAnsi"/>
          <w:color w:val="222222"/>
          <w:kern w:val="0"/>
          <w:sz w:val="24"/>
          <w:szCs w:val="24"/>
          <w14:ligatures w14:val="none"/>
        </w:rPr>
        <w:t>vocals</w:t>
      </w:r>
    </w:p>
    <w:p w14:paraId="29706D27" w14:textId="473021D1" w:rsidR="00736FC8" w:rsidRPr="00736FC8" w:rsidRDefault="00736FC8" w:rsidP="00736FC8">
      <w:pPr>
        <w:shd w:val="clear" w:color="auto" w:fill="FFFFFF"/>
        <w:spacing w:after="0" w:line="240" w:lineRule="auto"/>
        <w:rPr>
          <w:rFonts w:eastAsia="Times New Roman" w:cstheme="minorHAnsi"/>
          <w:color w:val="222222"/>
          <w:kern w:val="0"/>
          <w:sz w:val="24"/>
          <w:szCs w:val="24"/>
          <w14:ligatures w14:val="none"/>
        </w:rPr>
      </w:pPr>
      <w:r w:rsidRPr="00990DCA">
        <w:rPr>
          <w:rFonts w:eastAsia="Times New Roman" w:cstheme="minorHAnsi"/>
          <w:color w:val="222222"/>
          <w:kern w:val="0"/>
          <w:sz w:val="24"/>
          <w:szCs w:val="24"/>
          <w14:ligatures w14:val="none"/>
        </w:rPr>
        <w:t xml:space="preserve">Emma Mohr-McClune: </w:t>
      </w:r>
      <w:r w:rsidRPr="00736FC8">
        <w:rPr>
          <w:rFonts w:eastAsia="Times New Roman" w:cstheme="minorHAnsi"/>
          <w:color w:val="222222"/>
          <w:kern w:val="0"/>
          <w:sz w:val="24"/>
          <w:szCs w:val="24"/>
          <w14:ligatures w14:val="none"/>
        </w:rPr>
        <w:t>Fiddle</w:t>
      </w:r>
      <w:r w:rsidRPr="00990DCA">
        <w:rPr>
          <w:rFonts w:eastAsia="Times New Roman" w:cstheme="minorHAnsi"/>
          <w:color w:val="222222"/>
          <w:kern w:val="0"/>
          <w:sz w:val="24"/>
          <w:szCs w:val="24"/>
          <w14:ligatures w14:val="none"/>
        </w:rPr>
        <w:t xml:space="preserve">, </w:t>
      </w:r>
      <w:r w:rsidRPr="00736FC8">
        <w:rPr>
          <w:rFonts w:eastAsia="Times New Roman" w:cstheme="minorHAnsi"/>
          <w:color w:val="222222"/>
          <w:kern w:val="0"/>
          <w:sz w:val="24"/>
          <w:szCs w:val="24"/>
          <w14:ligatures w14:val="none"/>
        </w:rPr>
        <w:t>vocals</w:t>
      </w:r>
    </w:p>
    <w:p w14:paraId="591844B6" w14:textId="3567A71E" w:rsidR="00736FC8" w:rsidRPr="00F82492" w:rsidRDefault="00736FC8" w:rsidP="00736FC8">
      <w:pPr>
        <w:shd w:val="clear" w:color="auto" w:fill="FFFFFF"/>
        <w:spacing w:after="0" w:line="240" w:lineRule="auto"/>
        <w:rPr>
          <w:rFonts w:eastAsia="Times New Roman" w:cstheme="minorHAnsi"/>
          <w:color w:val="222222"/>
          <w:kern w:val="0"/>
          <w:sz w:val="24"/>
          <w:szCs w:val="24"/>
          <w14:ligatures w14:val="none"/>
        </w:rPr>
      </w:pPr>
      <w:r w:rsidRPr="00736FC8">
        <w:rPr>
          <w:rFonts w:eastAsia="Times New Roman" w:cstheme="minorHAnsi"/>
          <w:color w:val="222222"/>
          <w:kern w:val="0"/>
          <w:sz w:val="24"/>
          <w:szCs w:val="24"/>
          <w14:ligatures w14:val="none"/>
        </w:rPr>
        <w:t>Michaela Haitz: Bodhran, v</w:t>
      </w:r>
      <w:r w:rsidRPr="00B83836">
        <w:rPr>
          <w:rFonts w:eastAsia="Times New Roman" w:cstheme="minorHAnsi"/>
          <w:color w:val="222222"/>
          <w:kern w:val="0"/>
          <w:sz w:val="24"/>
          <w:szCs w:val="24"/>
          <w14:ligatures w14:val="none"/>
        </w:rPr>
        <w:t>ocals</w:t>
      </w:r>
    </w:p>
    <w:p w14:paraId="47398767" w14:textId="77777777" w:rsidR="00F82492" w:rsidRDefault="00F82492" w:rsidP="00736FC8">
      <w:pPr>
        <w:shd w:val="clear" w:color="auto" w:fill="FFFFFF"/>
        <w:spacing w:after="0" w:line="240" w:lineRule="auto"/>
        <w:rPr>
          <w:rFonts w:eastAsia="Times New Roman" w:cstheme="minorHAnsi"/>
          <w:color w:val="222222"/>
          <w:kern w:val="0"/>
          <w:sz w:val="24"/>
          <w:szCs w:val="24"/>
          <w:lang w:val="en-GB"/>
          <w14:ligatures w14:val="none"/>
        </w:rPr>
      </w:pPr>
    </w:p>
    <w:p w14:paraId="64C04381"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r w:rsidRPr="00F82492">
        <w:rPr>
          <w:rFonts w:eastAsia="Times New Roman" w:cstheme="minorHAnsi" w:hint="cs"/>
          <w:color w:val="222222"/>
          <w:kern w:val="0"/>
          <w:sz w:val="24"/>
          <w:szCs w:val="24"/>
          <w14:ligatures w14:val="none"/>
        </w:rPr>
        <w:t xml:space="preserve">Violonelles is a string trio (and sometimes a quartet) of folk-curious souls, multi-lingual and multi-national and all living in the border triangle of Germany, France and Switzerland. </w:t>
      </w:r>
    </w:p>
    <w:p w14:paraId="3EEAA3D3"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p>
    <w:p w14:paraId="4A9BA813"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r w:rsidRPr="00F82492">
        <w:rPr>
          <w:rFonts w:eastAsia="Times New Roman" w:cstheme="minorHAnsi" w:hint="cs"/>
          <w:color w:val="222222"/>
          <w:kern w:val="0"/>
          <w:sz w:val="24"/>
          <w:szCs w:val="24"/>
          <w14:ligatures w14:val="none"/>
        </w:rPr>
        <w:t>The band's repertoire explores folk music from all corners, and particularly folk music linked to the tradition of dance and Balfolk.​</w:t>
      </w:r>
    </w:p>
    <w:p w14:paraId="508BB33F"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r w:rsidRPr="00F82492">
        <w:rPr>
          <w:rFonts w:eastAsia="Times New Roman" w:cstheme="minorHAnsi" w:hint="cs"/>
          <w:color w:val="222222"/>
          <w:kern w:val="0"/>
          <w:sz w:val="24"/>
          <w:szCs w:val="24"/>
          <w14:ligatures w14:val="none"/>
        </w:rPr>
        <w:t xml:space="preserve">These musical references span both traditional and modern tunes from a wide range of folk traditions; from Brittany and Ireland to Scandinavian countries and farther afield. </w:t>
      </w:r>
    </w:p>
    <w:p w14:paraId="1A6869A1"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p>
    <w:p w14:paraId="32A914FD" w14:textId="77777777" w:rsidR="00F82492" w:rsidRPr="00F82492" w:rsidRDefault="00F82492" w:rsidP="00F82492">
      <w:pPr>
        <w:shd w:val="clear" w:color="auto" w:fill="FFFFFF"/>
        <w:spacing w:after="0" w:line="240" w:lineRule="auto"/>
        <w:rPr>
          <w:rFonts w:eastAsia="Times New Roman" w:cstheme="minorHAnsi"/>
          <w:color w:val="222222"/>
          <w:kern w:val="0"/>
          <w:sz w:val="24"/>
          <w:szCs w:val="24"/>
          <w14:ligatures w14:val="none"/>
        </w:rPr>
      </w:pPr>
      <w:r w:rsidRPr="00F82492">
        <w:rPr>
          <w:rFonts w:eastAsia="Times New Roman" w:cstheme="minorHAnsi" w:hint="cs"/>
          <w:color w:val="222222"/>
          <w:kern w:val="0"/>
          <w:sz w:val="24"/>
          <w:szCs w:val="24"/>
          <w14:ligatures w14:val="none"/>
        </w:rPr>
        <w:t>In their colourful modern presentation, Violonelles testifies to a living musical tradition that briefly revives mourning from centuries past, and brings joy to dancing feet. </w:t>
      </w:r>
    </w:p>
    <w:p w14:paraId="56BCEA88" w14:textId="77777777" w:rsidR="00F82492" w:rsidRPr="00D74DE1" w:rsidRDefault="00F82492" w:rsidP="00314891">
      <w:pPr>
        <w:spacing w:after="0" w:line="240" w:lineRule="auto"/>
        <w:rPr>
          <w:rFonts w:eastAsia="Times New Roman" w:cstheme="minorHAnsi"/>
          <w:kern w:val="0"/>
          <w:sz w:val="24"/>
          <w:szCs w:val="24"/>
          <w:lang w:val="en-GB"/>
          <w14:ligatures w14:val="none"/>
        </w:rPr>
      </w:pPr>
    </w:p>
    <w:p w14:paraId="030B8D18" w14:textId="77777777" w:rsidR="00314891" w:rsidRPr="003D4E65" w:rsidRDefault="00314891" w:rsidP="00314891">
      <w:pPr>
        <w:spacing w:after="0" w:line="240" w:lineRule="auto"/>
        <w:rPr>
          <w:rFonts w:eastAsia="Times New Roman" w:cstheme="minorHAnsi"/>
          <w:kern w:val="0"/>
          <w:sz w:val="24"/>
          <w:szCs w:val="24"/>
          <w:lang w:val="en-GB"/>
          <w14:ligatures w14:val="none"/>
        </w:rPr>
      </w:pPr>
    </w:p>
    <w:p w14:paraId="1AFFC00C" w14:textId="0BDAD929" w:rsidR="00990DCA" w:rsidRPr="00B83836" w:rsidRDefault="005E2A4B" w:rsidP="00990DCA">
      <w:pPr>
        <w:shd w:val="clear" w:color="auto" w:fill="FFFFFF"/>
        <w:spacing w:after="0" w:line="240" w:lineRule="auto"/>
        <w:rPr>
          <w:rFonts w:eastAsia="Times New Roman" w:cstheme="minorHAnsi"/>
          <w:color w:val="222222"/>
          <w:kern w:val="0"/>
          <w:sz w:val="24"/>
          <w:szCs w:val="24"/>
          <w:lang w:val="de-DE"/>
          <w14:ligatures w14:val="none"/>
        </w:rPr>
      </w:pPr>
      <w:r w:rsidRPr="00B83836">
        <w:rPr>
          <w:rFonts w:eastAsia="Times New Roman" w:cstheme="minorHAnsi"/>
          <w:color w:val="222222"/>
          <w:kern w:val="0"/>
          <w:sz w:val="24"/>
          <w:szCs w:val="24"/>
          <w14:ligatures w14:val="none"/>
        </w:rPr>
        <w:t>VIOLONELLES (DE)</w:t>
      </w:r>
      <w:r w:rsidR="00990DCA" w:rsidRPr="00990DCA">
        <w:rPr>
          <w:rFonts w:eastAsia="Times New Roman" w:cstheme="minorHAnsi"/>
          <w:color w:val="222222"/>
          <w:kern w:val="0"/>
          <w:sz w:val="24"/>
          <w:szCs w:val="24"/>
          <w14:ligatures w14:val="none"/>
        </w:rPr>
        <w:br/>
        <w:t>Das Streich</w:t>
      </w:r>
      <w:r w:rsidR="00736FC8" w:rsidRPr="00B83836">
        <w:rPr>
          <w:rFonts w:eastAsia="Times New Roman" w:cstheme="minorHAnsi"/>
          <w:color w:val="222222"/>
          <w:kern w:val="0"/>
          <w:sz w:val="24"/>
          <w:szCs w:val="24"/>
          <w14:ligatures w14:val="none"/>
        </w:rPr>
        <w:t>trio</w:t>
      </w:r>
      <w:r w:rsidR="00990DCA" w:rsidRPr="00990DCA">
        <w:rPr>
          <w:rFonts w:eastAsia="Times New Roman" w:cstheme="minorHAnsi"/>
          <w:color w:val="222222"/>
          <w:kern w:val="0"/>
          <w:sz w:val="24"/>
          <w:szCs w:val="24"/>
          <w14:ligatures w14:val="none"/>
        </w:rPr>
        <w:t xml:space="preserve"> Violonelles vereint drei </w:t>
      </w:r>
      <w:r w:rsidR="00175D07" w:rsidRPr="00F82492">
        <w:rPr>
          <w:rFonts w:eastAsia="Times New Roman" w:cstheme="minorHAnsi"/>
          <w:color w:val="222222"/>
          <w:kern w:val="0"/>
          <w:sz w:val="24"/>
          <w:szCs w:val="24"/>
          <w14:ligatures w14:val="none"/>
        </w:rPr>
        <w:t xml:space="preserve">(manchmal vier) </w:t>
      </w:r>
      <w:r w:rsidR="00990DCA" w:rsidRPr="00990DCA">
        <w:rPr>
          <w:rFonts w:eastAsia="Times New Roman" w:cstheme="minorHAnsi"/>
          <w:color w:val="222222"/>
          <w:kern w:val="0"/>
          <w:sz w:val="24"/>
          <w:szCs w:val="24"/>
          <w14:ligatures w14:val="none"/>
        </w:rPr>
        <w:t>multinationale und mehrsprachige Musikerinnen aus dem Dreiländereck, die ein besonderes Neugier für Folkmusik teilen. Von keltischen Regionen wie Irland und die Bretagne, über Skandinavien, bis zu östlichen Ländern, das Repertoire der Band umfasst ein breites Spektrum von Folk Überlieferungen aus diversen Ländern, wie auch die damit verbundenen Tanztraditionen wie Balfolk und Fest Noz. </w:t>
      </w:r>
    </w:p>
    <w:p w14:paraId="607759FC" w14:textId="77777777" w:rsidR="00990DCA" w:rsidRPr="00990DCA" w:rsidRDefault="00990DCA" w:rsidP="00990DCA">
      <w:pPr>
        <w:shd w:val="clear" w:color="auto" w:fill="FFFFFF"/>
        <w:spacing w:after="0" w:line="240" w:lineRule="auto"/>
        <w:rPr>
          <w:rFonts w:eastAsia="Times New Roman" w:cstheme="minorHAnsi"/>
          <w:color w:val="222222"/>
          <w:kern w:val="0"/>
          <w:sz w:val="24"/>
          <w:szCs w:val="24"/>
          <w14:ligatures w14:val="none"/>
        </w:rPr>
      </w:pPr>
    </w:p>
    <w:p w14:paraId="5DC3F947" w14:textId="77777777" w:rsidR="00990DCA" w:rsidRPr="00F82492" w:rsidRDefault="00990DCA" w:rsidP="00990DCA">
      <w:pPr>
        <w:shd w:val="clear" w:color="auto" w:fill="FFFFFF"/>
        <w:spacing w:after="0" w:line="240" w:lineRule="auto"/>
        <w:rPr>
          <w:rFonts w:eastAsia="Times New Roman" w:cstheme="minorHAnsi"/>
          <w:color w:val="222222"/>
          <w:kern w:val="0"/>
          <w:sz w:val="24"/>
          <w:szCs w:val="24"/>
          <w:lang w:val="de-DE"/>
          <w14:ligatures w14:val="none"/>
        </w:rPr>
      </w:pPr>
      <w:r w:rsidRPr="00990DCA">
        <w:rPr>
          <w:rFonts w:eastAsia="Times New Roman" w:cstheme="minorHAnsi"/>
          <w:color w:val="222222"/>
          <w:kern w:val="0"/>
          <w:sz w:val="24"/>
          <w:szCs w:val="24"/>
          <w14:ligatures w14:val="none"/>
        </w:rPr>
        <w:t>In ihre bunte modern-arrangierte Darstellung, Violonelles zeugt zu einer lebendigen Musiktradition, die Trauer aus vergangenen Jahrhunderte kurz wieder aufleben lässt, aber auch Füsse zum tanzen bringt. </w:t>
      </w:r>
    </w:p>
    <w:p w14:paraId="16AF3794" w14:textId="577A9206" w:rsidR="000B2A12" w:rsidRPr="000B2A12" w:rsidRDefault="000B2A12" w:rsidP="00990DCA">
      <w:pPr>
        <w:shd w:val="clear" w:color="auto" w:fill="FFFFFF"/>
        <w:spacing w:after="0" w:line="240" w:lineRule="auto"/>
        <w:rPr>
          <w:rFonts w:eastAsia="Times New Roman" w:cstheme="minorHAnsi"/>
          <w:color w:val="222222"/>
          <w:kern w:val="0"/>
          <w:sz w:val="24"/>
          <w:szCs w:val="24"/>
          <w:lang w:val="de-DE"/>
          <w14:ligatures w14:val="none"/>
        </w:rPr>
      </w:pPr>
      <w:r w:rsidRPr="00736FC8">
        <w:rPr>
          <w:rFonts w:eastAsia="Times New Roman" w:cstheme="minorHAnsi"/>
          <w:color w:val="222222"/>
          <w:kern w:val="0"/>
          <w:sz w:val="24"/>
          <w:szCs w:val="24"/>
          <w:lang w:val="de-DE"/>
          <w14:ligatures w14:val="none"/>
        </w:rPr>
        <w:t xml:space="preserve">In Quartettbesetzung verleiht die </w:t>
      </w:r>
      <w:proofErr w:type="spellStart"/>
      <w:r w:rsidRPr="00736FC8">
        <w:rPr>
          <w:rFonts w:eastAsia="Times New Roman" w:cstheme="minorHAnsi"/>
          <w:color w:val="222222"/>
          <w:kern w:val="0"/>
          <w:sz w:val="24"/>
          <w:szCs w:val="24"/>
          <w:lang w:val="de-DE"/>
          <w14:ligatures w14:val="none"/>
        </w:rPr>
        <w:t>Bodhran</w:t>
      </w:r>
      <w:proofErr w:type="spellEnd"/>
      <w:r w:rsidRPr="00736FC8">
        <w:rPr>
          <w:rFonts w:eastAsia="Times New Roman" w:cstheme="minorHAnsi"/>
          <w:color w:val="222222"/>
          <w:kern w:val="0"/>
          <w:sz w:val="24"/>
          <w:szCs w:val="24"/>
          <w:lang w:val="de-DE"/>
          <w14:ligatures w14:val="none"/>
        </w:rPr>
        <w:t xml:space="preserve"> den Arrangements noch mehr rhythmischen </w:t>
      </w:r>
      <w:r>
        <w:rPr>
          <w:rFonts w:eastAsia="Times New Roman" w:cstheme="minorHAnsi"/>
          <w:color w:val="222222"/>
          <w:kern w:val="0"/>
          <w:sz w:val="24"/>
          <w:szCs w:val="24"/>
          <w:lang w:val="de-DE"/>
          <w14:ligatures w14:val="none"/>
        </w:rPr>
        <w:t>Flair</w:t>
      </w:r>
      <w:r w:rsidRPr="00736FC8">
        <w:rPr>
          <w:rFonts w:eastAsia="Times New Roman" w:cstheme="minorHAnsi"/>
          <w:color w:val="222222"/>
          <w:kern w:val="0"/>
          <w:sz w:val="24"/>
          <w:szCs w:val="24"/>
          <w:lang w:val="de-DE"/>
          <w14:ligatures w14:val="none"/>
        </w:rPr>
        <w:t>.</w:t>
      </w:r>
    </w:p>
    <w:p w14:paraId="423F05BD" w14:textId="3FCAFEA7" w:rsidR="00990DCA" w:rsidRPr="00736FC8" w:rsidRDefault="00990DCA" w:rsidP="00990DCA">
      <w:pPr>
        <w:shd w:val="clear" w:color="auto" w:fill="FFFFFF"/>
        <w:spacing w:after="0" w:line="240" w:lineRule="auto"/>
        <w:rPr>
          <w:rFonts w:eastAsia="Times New Roman" w:cstheme="minorHAnsi"/>
          <w:color w:val="222222"/>
          <w:kern w:val="0"/>
          <w:sz w:val="24"/>
          <w:szCs w:val="24"/>
          <w:lang w:val="de-DE"/>
          <w14:ligatures w14:val="none"/>
        </w:rPr>
      </w:pPr>
    </w:p>
    <w:p w14:paraId="06CC018D" w14:textId="608E7F14" w:rsidR="00990DCA" w:rsidRPr="00990DCA" w:rsidRDefault="00990DCA" w:rsidP="00990DCA">
      <w:pPr>
        <w:shd w:val="clear" w:color="auto" w:fill="FFFFFF"/>
        <w:spacing w:after="0" w:line="240" w:lineRule="auto"/>
        <w:rPr>
          <w:rFonts w:eastAsia="Times New Roman" w:cstheme="minorHAnsi"/>
          <w:color w:val="222222"/>
          <w:kern w:val="0"/>
          <w:sz w:val="24"/>
          <w:szCs w:val="24"/>
          <w14:ligatures w14:val="none"/>
        </w:rPr>
      </w:pPr>
      <w:r w:rsidRPr="00990DCA">
        <w:rPr>
          <w:rFonts w:eastAsia="Times New Roman" w:cstheme="minorHAnsi"/>
          <w:color w:val="222222"/>
          <w:kern w:val="0"/>
          <w:sz w:val="24"/>
          <w:szCs w:val="24"/>
          <w14:ligatures w14:val="none"/>
        </w:rPr>
        <w:lastRenderedPageBreak/>
        <w:t>Louise Gillman: Geige</w:t>
      </w:r>
      <w:r w:rsidRPr="00990DCA">
        <w:rPr>
          <w:rFonts w:eastAsia="Times New Roman" w:cstheme="minorHAnsi"/>
          <w:color w:val="222222"/>
          <w:kern w:val="0"/>
          <w:sz w:val="24"/>
          <w:szCs w:val="24"/>
          <w:lang w:val="de-DE"/>
          <w14:ligatures w14:val="none"/>
        </w:rPr>
        <w:t>,</w:t>
      </w:r>
      <w:r w:rsidRPr="00990DCA">
        <w:rPr>
          <w:rFonts w:eastAsia="Times New Roman" w:cstheme="minorHAnsi"/>
          <w:color w:val="222222"/>
          <w:kern w:val="0"/>
          <w:sz w:val="24"/>
          <w:szCs w:val="24"/>
          <w14:ligatures w14:val="none"/>
        </w:rPr>
        <w:t xml:space="preserve"> Akkordeon, Gesang</w:t>
      </w:r>
      <w:r w:rsidRPr="00990DCA">
        <w:rPr>
          <w:rFonts w:eastAsia="Times New Roman" w:cstheme="minorHAnsi"/>
          <w:color w:val="222222"/>
          <w:kern w:val="0"/>
          <w:sz w:val="24"/>
          <w:szCs w:val="24"/>
          <w14:ligatures w14:val="none"/>
        </w:rPr>
        <w:br/>
        <w:t>Maite Klockenbring: Violoncello, Gesang</w:t>
      </w:r>
    </w:p>
    <w:p w14:paraId="5B642230" w14:textId="77777777" w:rsidR="00990DCA" w:rsidRPr="00736FC8" w:rsidRDefault="00990DCA" w:rsidP="00990DCA">
      <w:pPr>
        <w:shd w:val="clear" w:color="auto" w:fill="FFFFFF"/>
        <w:spacing w:after="0" w:line="240" w:lineRule="auto"/>
        <w:rPr>
          <w:rFonts w:eastAsia="Times New Roman" w:cstheme="minorHAnsi"/>
          <w:color w:val="222222"/>
          <w:kern w:val="0"/>
          <w:sz w:val="24"/>
          <w:szCs w:val="24"/>
          <w:lang w:val="de-DE"/>
          <w14:ligatures w14:val="none"/>
        </w:rPr>
      </w:pPr>
      <w:r w:rsidRPr="00990DCA">
        <w:rPr>
          <w:rFonts w:eastAsia="Times New Roman" w:cstheme="minorHAnsi"/>
          <w:color w:val="222222"/>
          <w:kern w:val="0"/>
          <w:sz w:val="24"/>
          <w:szCs w:val="24"/>
          <w14:ligatures w14:val="none"/>
        </w:rPr>
        <w:t>Emma Mohr-McClune: Geige, Gesang</w:t>
      </w:r>
    </w:p>
    <w:p w14:paraId="0F06E403" w14:textId="1665F998" w:rsidR="00736FC8" w:rsidRPr="00B83836" w:rsidRDefault="00736FC8" w:rsidP="00990DCA">
      <w:pPr>
        <w:shd w:val="clear" w:color="auto" w:fill="FFFFFF"/>
        <w:spacing w:after="0" w:line="240" w:lineRule="auto"/>
        <w:rPr>
          <w:rFonts w:eastAsia="Times New Roman" w:cstheme="minorHAnsi"/>
          <w:color w:val="222222"/>
          <w:kern w:val="0"/>
          <w:sz w:val="24"/>
          <w:szCs w:val="24"/>
          <w:lang w:val="de-DE"/>
          <w14:ligatures w14:val="none"/>
        </w:rPr>
      </w:pPr>
      <w:r w:rsidRPr="00B83836">
        <w:rPr>
          <w:rFonts w:eastAsia="Times New Roman" w:cstheme="minorHAnsi"/>
          <w:color w:val="222222"/>
          <w:kern w:val="0"/>
          <w:sz w:val="24"/>
          <w:szCs w:val="24"/>
          <w:lang w:val="de-DE"/>
          <w14:ligatures w14:val="none"/>
        </w:rPr>
        <w:t xml:space="preserve">Michaela </w:t>
      </w:r>
      <w:proofErr w:type="spellStart"/>
      <w:r w:rsidRPr="00B83836">
        <w:rPr>
          <w:rFonts w:eastAsia="Times New Roman" w:cstheme="minorHAnsi"/>
          <w:color w:val="222222"/>
          <w:kern w:val="0"/>
          <w:sz w:val="24"/>
          <w:szCs w:val="24"/>
          <w:lang w:val="de-DE"/>
          <w14:ligatures w14:val="none"/>
        </w:rPr>
        <w:t>Haitz</w:t>
      </w:r>
      <w:proofErr w:type="spellEnd"/>
      <w:r w:rsidRPr="00B83836">
        <w:rPr>
          <w:rFonts w:eastAsia="Times New Roman" w:cstheme="minorHAnsi"/>
          <w:color w:val="222222"/>
          <w:kern w:val="0"/>
          <w:sz w:val="24"/>
          <w:szCs w:val="24"/>
          <w:lang w:val="de-DE"/>
          <w14:ligatures w14:val="none"/>
        </w:rPr>
        <w:t xml:space="preserve">: </w:t>
      </w:r>
      <w:proofErr w:type="spellStart"/>
      <w:r w:rsidRPr="00B83836">
        <w:rPr>
          <w:rFonts w:eastAsia="Times New Roman" w:cstheme="minorHAnsi"/>
          <w:color w:val="222222"/>
          <w:kern w:val="0"/>
          <w:sz w:val="24"/>
          <w:szCs w:val="24"/>
          <w:lang w:val="de-DE"/>
          <w14:ligatures w14:val="none"/>
        </w:rPr>
        <w:t>Bodhran</w:t>
      </w:r>
      <w:proofErr w:type="spellEnd"/>
      <w:r w:rsidRPr="00B83836">
        <w:rPr>
          <w:rFonts w:eastAsia="Times New Roman" w:cstheme="minorHAnsi"/>
          <w:color w:val="222222"/>
          <w:kern w:val="0"/>
          <w:sz w:val="24"/>
          <w:szCs w:val="24"/>
          <w:lang w:val="de-DE"/>
          <w14:ligatures w14:val="none"/>
        </w:rPr>
        <w:t>, Gesang</w:t>
      </w:r>
    </w:p>
    <w:p w14:paraId="189A69CF" w14:textId="77777777" w:rsidR="006141AE" w:rsidRDefault="006141AE" w:rsidP="00314891"/>
    <w:p w14:paraId="551DD71D" w14:textId="336761D4" w:rsidR="005E2A4B" w:rsidRPr="005E2A4B" w:rsidRDefault="005E2A4B" w:rsidP="00314891">
      <w:pPr>
        <w:rPr>
          <w:sz w:val="24"/>
          <w:szCs w:val="24"/>
          <w:lang w:val="fr-FR"/>
        </w:rPr>
      </w:pPr>
      <w:r w:rsidRPr="005E2A4B">
        <w:rPr>
          <w:sz w:val="24"/>
          <w:szCs w:val="24"/>
          <w:lang w:val="fr-FR"/>
        </w:rPr>
        <w:t>VIOLONELLES (FR)</w:t>
      </w:r>
    </w:p>
    <w:p w14:paraId="1ADCE6F1" w14:textId="786508A1" w:rsidR="00651170" w:rsidRPr="00B83836" w:rsidRDefault="00651170" w:rsidP="00651170">
      <w:pPr>
        <w:rPr>
          <w:sz w:val="24"/>
          <w:szCs w:val="24"/>
          <w:lang w:val="fr-FR"/>
        </w:rPr>
      </w:pPr>
      <w:r w:rsidRPr="005E2A4B">
        <w:rPr>
          <w:sz w:val="24"/>
          <w:szCs w:val="24"/>
        </w:rPr>
        <w:t xml:space="preserve">Le trio à cordes </w:t>
      </w:r>
      <w:r w:rsidRPr="005E2A4B">
        <w:rPr>
          <w:sz w:val="24"/>
          <w:szCs w:val="24"/>
          <w:lang w:val="fr-FR"/>
        </w:rPr>
        <w:t>“</w:t>
      </w:r>
      <w:r w:rsidRPr="005E2A4B">
        <w:rPr>
          <w:sz w:val="24"/>
          <w:szCs w:val="24"/>
        </w:rPr>
        <w:t>Violonelles</w:t>
      </w:r>
      <w:r w:rsidRPr="005E2A4B">
        <w:rPr>
          <w:sz w:val="24"/>
          <w:szCs w:val="24"/>
          <w:lang w:val="fr-FR"/>
        </w:rPr>
        <w:t>”</w:t>
      </w:r>
      <w:r w:rsidRPr="005E2A4B">
        <w:rPr>
          <w:sz w:val="24"/>
          <w:szCs w:val="24"/>
        </w:rPr>
        <w:t xml:space="preserve"> réunit trois </w:t>
      </w:r>
      <w:r w:rsidR="00175D07" w:rsidRPr="00175D07">
        <w:rPr>
          <w:sz w:val="24"/>
          <w:szCs w:val="24"/>
          <w:lang w:val="fr-FR"/>
        </w:rPr>
        <w:t>(p</w:t>
      </w:r>
      <w:r w:rsidR="00175D07">
        <w:rPr>
          <w:sz w:val="24"/>
          <w:szCs w:val="24"/>
          <w:lang w:val="fr-FR"/>
        </w:rPr>
        <w:t xml:space="preserve">arfois quatre) </w:t>
      </w:r>
      <w:r w:rsidRPr="005E2A4B">
        <w:rPr>
          <w:sz w:val="24"/>
          <w:szCs w:val="24"/>
        </w:rPr>
        <w:t xml:space="preserve">musiciennes multinationales et multilingues de la région des trois </w:t>
      </w:r>
      <w:r w:rsidRPr="005E2A4B">
        <w:rPr>
          <w:sz w:val="24"/>
          <w:szCs w:val="24"/>
          <w:lang w:val="fr-FR"/>
        </w:rPr>
        <w:t xml:space="preserve">pays. Ces </w:t>
      </w:r>
      <w:r w:rsidR="005E2A4B" w:rsidRPr="005E2A4B">
        <w:rPr>
          <w:sz w:val="24"/>
          <w:szCs w:val="24"/>
          <w:lang w:val="fr-FR"/>
        </w:rPr>
        <w:t xml:space="preserve">trois </w:t>
      </w:r>
      <w:r w:rsidRPr="005E2A4B">
        <w:rPr>
          <w:sz w:val="24"/>
          <w:szCs w:val="24"/>
        </w:rPr>
        <w:t>âmes curieuses explore</w:t>
      </w:r>
      <w:r w:rsidRPr="005E2A4B">
        <w:rPr>
          <w:sz w:val="24"/>
          <w:szCs w:val="24"/>
          <w:lang w:val="fr-FR"/>
        </w:rPr>
        <w:t>nt</w:t>
      </w:r>
      <w:r w:rsidRPr="005E2A4B">
        <w:rPr>
          <w:sz w:val="24"/>
          <w:szCs w:val="24"/>
        </w:rPr>
        <w:t xml:space="preserve"> l</w:t>
      </w:r>
      <w:r w:rsidR="005E2A4B" w:rsidRPr="005E2A4B">
        <w:rPr>
          <w:sz w:val="24"/>
          <w:szCs w:val="24"/>
          <w:lang w:val="fr-FR"/>
        </w:rPr>
        <w:t>es t</w:t>
      </w:r>
      <w:r w:rsidR="005E2A4B" w:rsidRPr="005E2A4B">
        <w:rPr>
          <w:sz w:val="24"/>
          <w:szCs w:val="24"/>
        </w:rPr>
        <w:t>é</w:t>
      </w:r>
      <w:proofErr w:type="spellStart"/>
      <w:r w:rsidR="005E2A4B" w:rsidRPr="005E2A4B">
        <w:rPr>
          <w:sz w:val="24"/>
          <w:szCs w:val="24"/>
          <w:lang w:val="fr-FR"/>
        </w:rPr>
        <w:t>moignages</w:t>
      </w:r>
      <w:proofErr w:type="spellEnd"/>
      <w:r w:rsidR="005E2A4B" w:rsidRPr="005E2A4B">
        <w:rPr>
          <w:sz w:val="24"/>
          <w:szCs w:val="24"/>
          <w:lang w:val="fr-FR"/>
        </w:rPr>
        <w:t xml:space="preserve"> de la</w:t>
      </w:r>
      <w:r w:rsidRPr="005E2A4B">
        <w:rPr>
          <w:sz w:val="24"/>
          <w:szCs w:val="24"/>
        </w:rPr>
        <w:t xml:space="preserve"> musique folk, et</w:t>
      </w:r>
      <w:r w:rsidR="005E2A4B" w:rsidRPr="005E2A4B">
        <w:rPr>
          <w:sz w:val="24"/>
          <w:szCs w:val="24"/>
          <w:lang w:val="fr-FR"/>
        </w:rPr>
        <w:t xml:space="preserve"> s’</w:t>
      </w:r>
      <w:proofErr w:type="spellStart"/>
      <w:r w:rsidR="005E2A4B" w:rsidRPr="005E2A4B">
        <w:rPr>
          <w:sz w:val="24"/>
          <w:szCs w:val="24"/>
          <w:lang w:val="fr-FR"/>
        </w:rPr>
        <w:t>int</w:t>
      </w:r>
      <w:proofErr w:type="spellEnd"/>
      <w:r w:rsidR="005E2A4B" w:rsidRPr="005E2A4B">
        <w:rPr>
          <w:sz w:val="24"/>
          <w:szCs w:val="24"/>
        </w:rPr>
        <w:t>é</w:t>
      </w:r>
      <w:r w:rsidR="005E2A4B" w:rsidRPr="005E2A4B">
        <w:rPr>
          <w:sz w:val="24"/>
          <w:szCs w:val="24"/>
          <w:lang w:val="fr-FR"/>
        </w:rPr>
        <w:t xml:space="preserve">ressent </w:t>
      </w:r>
      <w:r w:rsidR="005E2A4B" w:rsidRPr="005E2A4B">
        <w:rPr>
          <w:sz w:val="24"/>
          <w:szCs w:val="24"/>
        </w:rPr>
        <w:t>é</w:t>
      </w:r>
      <w:proofErr w:type="spellStart"/>
      <w:r w:rsidR="005E2A4B" w:rsidRPr="005E2A4B">
        <w:rPr>
          <w:sz w:val="24"/>
          <w:szCs w:val="24"/>
          <w:lang w:val="fr-FR"/>
        </w:rPr>
        <w:t>galement</w:t>
      </w:r>
      <w:proofErr w:type="spellEnd"/>
      <w:r w:rsidR="005E2A4B" w:rsidRPr="005E2A4B">
        <w:rPr>
          <w:sz w:val="24"/>
          <w:szCs w:val="24"/>
          <w:lang w:val="fr-FR"/>
        </w:rPr>
        <w:t xml:space="preserve"> </w:t>
      </w:r>
      <w:r w:rsidRPr="005E2A4B">
        <w:rPr>
          <w:sz w:val="24"/>
          <w:szCs w:val="24"/>
          <w:lang w:val="fr-FR"/>
        </w:rPr>
        <w:t xml:space="preserve">aux traditions de bal folk et </w:t>
      </w:r>
      <w:proofErr w:type="spellStart"/>
      <w:r w:rsidRPr="005E2A4B">
        <w:rPr>
          <w:sz w:val="24"/>
          <w:szCs w:val="24"/>
          <w:lang w:val="fr-FR"/>
        </w:rPr>
        <w:t>fest</w:t>
      </w:r>
      <w:proofErr w:type="spellEnd"/>
      <w:r w:rsidRPr="005E2A4B">
        <w:rPr>
          <w:sz w:val="24"/>
          <w:szCs w:val="24"/>
          <w:lang w:val="fr-FR"/>
        </w:rPr>
        <w:t xml:space="preserve"> </w:t>
      </w:r>
      <w:proofErr w:type="spellStart"/>
      <w:r w:rsidRPr="005E2A4B">
        <w:rPr>
          <w:sz w:val="24"/>
          <w:szCs w:val="24"/>
          <w:lang w:val="fr-FR"/>
        </w:rPr>
        <w:t>noz</w:t>
      </w:r>
      <w:proofErr w:type="spellEnd"/>
      <w:r w:rsidRPr="005E2A4B">
        <w:rPr>
          <w:sz w:val="24"/>
          <w:szCs w:val="24"/>
        </w:rPr>
        <w:t xml:space="preserve">. </w:t>
      </w:r>
    </w:p>
    <w:p w14:paraId="70A5664E" w14:textId="1452A178" w:rsidR="005E2A4B" w:rsidRPr="00F82492" w:rsidRDefault="005E2A4B" w:rsidP="00651170">
      <w:pPr>
        <w:rPr>
          <w:sz w:val="24"/>
          <w:szCs w:val="24"/>
          <w:lang w:val="fr-FR"/>
        </w:rPr>
      </w:pPr>
      <w:r w:rsidRPr="005E2A4B">
        <w:rPr>
          <w:sz w:val="24"/>
          <w:szCs w:val="24"/>
          <w:lang w:val="fr-FR"/>
        </w:rPr>
        <w:t xml:space="preserve">Leurs </w:t>
      </w:r>
      <w:r w:rsidR="00651170" w:rsidRPr="005E2A4B">
        <w:rPr>
          <w:sz w:val="24"/>
          <w:szCs w:val="24"/>
        </w:rPr>
        <w:t>références musicales comprennent des airs traditionnels et des compositions modernes provenant d'un large éventail de traditions folkloriques, de la Bretagne à l'Irlande, en passant par les pays scandinaves et plus loin encore. Dans leur présentation moderne et colorée, Violonelles témoignent d'une tradition musicale vivante qui fait revivre un instant les souffrances des siècles passés et donne de la joie aux pieds qui dansent.</w:t>
      </w:r>
    </w:p>
    <w:p w14:paraId="18A48584" w14:textId="77777777" w:rsidR="000B2A12" w:rsidRPr="00736FC8" w:rsidRDefault="000B2A12" w:rsidP="000B2A12">
      <w:pPr>
        <w:rPr>
          <w:sz w:val="24"/>
          <w:szCs w:val="24"/>
          <w:lang w:val="fr-FR"/>
        </w:rPr>
      </w:pPr>
      <w:r w:rsidRPr="00736FC8">
        <w:rPr>
          <w:sz w:val="24"/>
          <w:szCs w:val="24"/>
          <w:lang w:val="fr-FR"/>
        </w:rPr>
        <w:t xml:space="preserve">En formation quartet, </w:t>
      </w:r>
      <w:r>
        <w:rPr>
          <w:sz w:val="24"/>
          <w:szCs w:val="24"/>
          <w:lang w:val="fr-FR"/>
        </w:rPr>
        <w:t>le</w:t>
      </w:r>
      <w:r w:rsidRPr="00736FC8">
        <w:rPr>
          <w:sz w:val="24"/>
          <w:szCs w:val="24"/>
          <w:lang w:val="fr-FR"/>
        </w:rPr>
        <w:t xml:space="preserve"> </w:t>
      </w:r>
      <w:proofErr w:type="spellStart"/>
      <w:r w:rsidRPr="00736FC8">
        <w:rPr>
          <w:sz w:val="24"/>
          <w:szCs w:val="24"/>
          <w:lang w:val="fr-FR"/>
        </w:rPr>
        <w:t>bodhran</w:t>
      </w:r>
      <w:proofErr w:type="spellEnd"/>
      <w:r w:rsidRPr="00736FC8">
        <w:rPr>
          <w:sz w:val="24"/>
          <w:szCs w:val="24"/>
          <w:lang w:val="fr-FR"/>
        </w:rPr>
        <w:t xml:space="preserve"> ajoute encore plus de dynamisme rythmique aux arrangements.</w:t>
      </w:r>
    </w:p>
    <w:p w14:paraId="7E081F45" w14:textId="77777777" w:rsidR="000B2A12" w:rsidRPr="000B2A12" w:rsidRDefault="000B2A12" w:rsidP="00651170">
      <w:pPr>
        <w:rPr>
          <w:sz w:val="24"/>
          <w:szCs w:val="24"/>
          <w:lang w:val="fr-FR"/>
        </w:rPr>
      </w:pPr>
    </w:p>
    <w:p w14:paraId="65EB9826" w14:textId="77777777" w:rsidR="005E2A4B" w:rsidRPr="005E2A4B" w:rsidRDefault="005E2A4B" w:rsidP="005E2A4B">
      <w:pPr>
        <w:rPr>
          <w:sz w:val="24"/>
          <w:szCs w:val="24"/>
        </w:rPr>
      </w:pPr>
      <w:r w:rsidRPr="005E2A4B">
        <w:rPr>
          <w:sz w:val="24"/>
          <w:szCs w:val="24"/>
        </w:rPr>
        <w:t>Louise Gillman : violon, accordéon bodhran, chant</w:t>
      </w:r>
    </w:p>
    <w:p w14:paraId="53019F83" w14:textId="77777777" w:rsidR="005E2A4B" w:rsidRDefault="005E2A4B" w:rsidP="005E2A4B">
      <w:pPr>
        <w:rPr>
          <w:sz w:val="24"/>
          <w:szCs w:val="24"/>
        </w:rPr>
      </w:pPr>
      <w:r w:rsidRPr="005E2A4B">
        <w:rPr>
          <w:sz w:val="24"/>
          <w:szCs w:val="24"/>
        </w:rPr>
        <w:t>Maite Klockenbring : violoncelle, chant</w:t>
      </w:r>
    </w:p>
    <w:p w14:paraId="620C3AE8" w14:textId="19B86B85" w:rsidR="005E2A4B" w:rsidRPr="00B83836" w:rsidRDefault="005E2A4B" w:rsidP="005E2A4B">
      <w:pPr>
        <w:rPr>
          <w:sz w:val="24"/>
          <w:szCs w:val="24"/>
          <w:lang w:val="fr-FR"/>
        </w:rPr>
      </w:pPr>
      <w:r w:rsidRPr="005E2A4B">
        <w:rPr>
          <w:sz w:val="24"/>
          <w:szCs w:val="24"/>
        </w:rPr>
        <w:t>Emma Mohr-McClune : violon, chant</w:t>
      </w:r>
    </w:p>
    <w:p w14:paraId="615C6B8F" w14:textId="70C536E4" w:rsidR="003D4E65" w:rsidRPr="003D4E65" w:rsidRDefault="00736FC8" w:rsidP="003D4E65">
      <w:pPr>
        <w:shd w:val="clear" w:color="auto" w:fill="FFFFFF"/>
        <w:spacing w:after="0" w:line="240" w:lineRule="auto"/>
        <w:rPr>
          <w:rFonts w:eastAsia="Times New Roman" w:cstheme="minorHAnsi"/>
          <w:color w:val="222222"/>
          <w:kern w:val="0"/>
          <w:sz w:val="24"/>
          <w:szCs w:val="24"/>
          <w:lang w:val="fr-FR"/>
          <w14:ligatures w14:val="none"/>
        </w:rPr>
      </w:pPr>
      <w:r w:rsidRPr="00736FC8">
        <w:rPr>
          <w:rFonts w:eastAsia="Times New Roman" w:cstheme="minorHAnsi"/>
          <w:color w:val="222222"/>
          <w:kern w:val="0"/>
          <w:sz w:val="24"/>
          <w:szCs w:val="24"/>
          <w:lang w:val="fr-FR"/>
          <w14:ligatures w14:val="none"/>
        </w:rPr>
        <w:t xml:space="preserve">Michaela </w:t>
      </w:r>
      <w:proofErr w:type="spellStart"/>
      <w:r w:rsidRPr="00736FC8">
        <w:rPr>
          <w:rFonts w:eastAsia="Times New Roman" w:cstheme="minorHAnsi"/>
          <w:color w:val="222222"/>
          <w:kern w:val="0"/>
          <w:sz w:val="24"/>
          <w:szCs w:val="24"/>
          <w:lang w:val="fr-FR"/>
          <w14:ligatures w14:val="none"/>
        </w:rPr>
        <w:t>Haitz</w:t>
      </w:r>
      <w:proofErr w:type="spellEnd"/>
      <w:r w:rsidRPr="00736FC8">
        <w:rPr>
          <w:rFonts w:eastAsia="Times New Roman" w:cstheme="minorHAnsi"/>
          <w:color w:val="222222"/>
          <w:kern w:val="0"/>
          <w:sz w:val="24"/>
          <w:szCs w:val="24"/>
          <w:lang w:val="fr-FR"/>
          <w14:ligatures w14:val="none"/>
        </w:rPr>
        <w:t xml:space="preserve">: </w:t>
      </w:r>
      <w:proofErr w:type="spellStart"/>
      <w:r>
        <w:rPr>
          <w:rFonts w:eastAsia="Times New Roman" w:cstheme="minorHAnsi"/>
          <w:color w:val="222222"/>
          <w:kern w:val="0"/>
          <w:sz w:val="24"/>
          <w:szCs w:val="24"/>
          <w:lang w:val="fr-FR"/>
          <w14:ligatures w14:val="none"/>
        </w:rPr>
        <w:t>b</w:t>
      </w:r>
      <w:r w:rsidRPr="00736FC8">
        <w:rPr>
          <w:rFonts w:eastAsia="Times New Roman" w:cstheme="minorHAnsi"/>
          <w:color w:val="222222"/>
          <w:kern w:val="0"/>
          <w:sz w:val="24"/>
          <w:szCs w:val="24"/>
          <w:lang w:val="fr-FR"/>
          <w14:ligatures w14:val="none"/>
        </w:rPr>
        <w:t>o</w:t>
      </w:r>
      <w:r>
        <w:rPr>
          <w:rFonts w:eastAsia="Times New Roman" w:cstheme="minorHAnsi"/>
          <w:color w:val="222222"/>
          <w:kern w:val="0"/>
          <w:sz w:val="24"/>
          <w:szCs w:val="24"/>
          <w:lang w:val="fr-FR"/>
          <w14:ligatures w14:val="none"/>
        </w:rPr>
        <w:t>dhran</w:t>
      </w:r>
      <w:proofErr w:type="spellEnd"/>
      <w:r>
        <w:rPr>
          <w:rFonts w:eastAsia="Times New Roman" w:cstheme="minorHAnsi"/>
          <w:color w:val="222222"/>
          <w:kern w:val="0"/>
          <w:sz w:val="24"/>
          <w:szCs w:val="24"/>
          <w:lang w:val="fr-FR"/>
          <w14:ligatures w14:val="none"/>
        </w:rPr>
        <w:t>, chant</w:t>
      </w:r>
    </w:p>
    <w:p w14:paraId="558A837D" w14:textId="77777777" w:rsidR="003D4E65" w:rsidRDefault="003D4E65" w:rsidP="005E2A4B">
      <w:pPr>
        <w:rPr>
          <w:sz w:val="24"/>
          <w:szCs w:val="24"/>
          <w:lang w:val="en-GB"/>
        </w:rPr>
      </w:pPr>
      <w:r>
        <w:rPr>
          <w:rFonts w:eastAsia="Times New Roman" w:cstheme="minorHAnsi"/>
          <w:noProof/>
          <w:kern w:val="0"/>
          <w:sz w:val="24"/>
          <w:szCs w:val="24"/>
          <w:lang w:val="en-GB"/>
          <w14:ligatures w14:val="none"/>
        </w:rPr>
        <w:lastRenderedPageBreak/>
        <w:drawing>
          <wp:inline distT="0" distB="0" distL="0" distR="0" wp14:anchorId="7640AD63" wp14:editId="4E78ECAE">
            <wp:extent cx="5534025" cy="4550402"/>
            <wp:effectExtent l="0" t="0" r="0" b="0"/>
            <wp:docPr id="402335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9085" cy="4554563"/>
                    </a:xfrm>
                    <a:prstGeom prst="rect">
                      <a:avLst/>
                    </a:prstGeom>
                    <a:noFill/>
                    <a:ln>
                      <a:noFill/>
                    </a:ln>
                  </pic:spPr>
                </pic:pic>
              </a:graphicData>
            </a:graphic>
          </wp:inline>
        </w:drawing>
      </w:r>
    </w:p>
    <w:p w14:paraId="6E9F8188" w14:textId="1DA4C79D" w:rsidR="00D74DE1" w:rsidRPr="003D4E65" w:rsidRDefault="003D4E65" w:rsidP="005E2A4B">
      <w:pPr>
        <w:rPr>
          <w:sz w:val="24"/>
          <w:szCs w:val="24"/>
          <w:lang w:val="en-GB"/>
        </w:rPr>
      </w:pPr>
      <w:r>
        <w:rPr>
          <w:rFonts w:eastAsia="Times New Roman" w:cstheme="minorHAnsi"/>
          <w:noProof/>
          <w:kern w:val="0"/>
          <w:sz w:val="24"/>
          <w:szCs w:val="24"/>
          <w:lang w:val="en-GB"/>
          <w14:ligatures w14:val="none"/>
        </w:rPr>
        <w:lastRenderedPageBreak/>
        <w:drawing>
          <wp:inline distT="0" distB="0" distL="0" distR="0" wp14:anchorId="01CB0C7C" wp14:editId="3DE327C1">
            <wp:extent cx="5534025" cy="3689350"/>
            <wp:effectExtent l="0" t="0" r="0" b="0"/>
            <wp:docPr id="1527674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4025" cy="3689350"/>
                    </a:xfrm>
                    <a:prstGeom prst="rect">
                      <a:avLst/>
                    </a:prstGeom>
                    <a:noFill/>
                    <a:ln>
                      <a:noFill/>
                    </a:ln>
                  </pic:spPr>
                </pic:pic>
              </a:graphicData>
            </a:graphic>
          </wp:inline>
        </w:drawing>
      </w:r>
      <w:r>
        <w:rPr>
          <w:noProof/>
          <w:lang w:val="en-GB"/>
        </w:rPr>
        <w:drawing>
          <wp:inline distT="0" distB="0" distL="0" distR="0" wp14:anchorId="46134857" wp14:editId="6CCB10D6">
            <wp:extent cx="5728970" cy="4301490"/>
            <wp:effectExtent l="0" t="0" r="0" b="0"/>
            <wp:docPr id="141441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970" cy="4301490"/>
                    </a:xfrm>
                    <a:prstGeom prst="rect">
                      <a:avLst/>
                    </a:prstGeom>
                    <a:noFill/>
                    <a:ln>
                      <a:noFill/>
                    </a:ln>
                  </pic:spPr>
                </pic:pic>
              </a:graphicData>
            </a:graphic>
          </wp:inline>
        </w:drawing>
      </w:r>
    </w:p>
    <w:p w14:paraId="03855F1A" w14:textId="31830890" w:rsidR="00D02DD9" w:rsidRPr="003D4E65" w:rsidRDefault="00D02DD9" w:rsidP="00314891">
      <w:pPr>
        <w:rPr>
          <w:lang w:val="fr-FR"/>
        </w:rPr>
      </w:pPr>
    </w:p>
    <w:sectPr w:rsidR="00D02DD9" w:rsidRPr="003D4E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14891"/>
    <w:rsid w:val="000B1FF0"/>
    <w:rsid w:val="000B2A12"/>
    <w:rsid w:val="000D6708"/>
    <w:rsid w:val="00175D07"/>
    <w:rsid w:val="00314891"/>
    <w:rsid w:val="003D1566"/>
    <w:rsid w:val="003D4E65"/>
    <w:rsid w:val="004166C9"/>
    <w:rsid w:val="004730F6"/>
    <w:rsid w:val="00482743"/>
    <w:rsid w:val="005E2A4B"/>
    <w:rsid w:val="005F06E6"/>
    <w:rsid w:val="006141AE"/>
    <w:rsid w:val="00651170"/>
    <w:rsid w:val="00736FC8"/>
    <w:rsid w:val="00990DCA"/>
    <w:rsid w:val="00B83836"/>
    <w:rsid w:val="00CC5D67"/>
    <w:rsid w:val="00D02DD9"/>
    <w:rsid w:val="00D74DE1"/>
    <w:rsid w:val="00D85B3D"/>
    <w:rsid w:val="00E101FB"/>
    <w:rsid w:val="00F14706"/>
    <w:rsid w:val="00F82492"/>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E6D15"/>
  <w15:chartTrackingRefBased/>
  <w15:docId w15:val="{22A042BB-8E6F-4EA0-8FEB-6E3ABB5F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il">
    <w:name w:val="gmail-il"/>
    <w:basedOn w:val="DefaultParagraphFont"/>
    <w:rsid w:val="0031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1839">
      <w:bodyDiv w:val="1"/>
      <w:marLeft w:val="0"/>
      <w:marRight w:val="0"/>
      <w:marTop w:val="0"/>
      <w:marBottom w:val="0"/>
      <w:divBdr>
        <w:top w:val="none" w:sz="0" w:space="0" w:color="auto"/>
        <w:left w:val="none" w:sz="0" w:space="0" w:color="auto"/>
        <w:bottom w:val="none" w:sz="0" w:space="0" w:color="auto"/>
        <w:right w:val="none" w:sz="0" w:space="0" w:color="auto"/>
      </w:divBdr>
    </w:div>
    <w:div w:id="294682343">
      <w:bodyDiv w:val="1"/>
      <w:marLeft w:val="0"/>
      <w:marRight w:val="0"/>
      <w:marTop w:val="0"/>
      <w:marBottom w:val="0"/>
      <w:divBdr>
        <w:top w:val="none" w:sz="0" w:space="0" w:color="auto"/>
        <w:left w:val="none" w:sz="0" w:space="0" w:color="auto"/>
        <w:bottom w:val="none" w:sz="0" w:space="0" w:color="auto"/>
        <w:right w:val="none" w:sz="0" w:space="0" w:color="auto"/>
      </w:divBdr>
    </w:div>
    <w:div w:id="599797047">
      <w:bodyDiv w:val="1"/>
      <w:marLeft w:val="0"/>
      <w:marRight w:val="0"/>
      <w:marTop w:val="0"/>
      <w:marBottom w:val="0"/>
      <w:divBdr>
        <w:top w:val="none" w:sz="0" w:space="0" w:color="auto"/>
        <w:left w:val="none" w:sz="0" w:space="0" w:color="auto"/>
        <w:bottom w:val="none" w:sz="0" w:space="0" w:color="auto"/>
        <w:right w:val="none" w:sz="0" w:space="0" w:color="auto"/>
      </w:divBdr>
    </w:div>
    <w:div w:id="873343327">
      <w:bodyDiv w:val="1"/>
      <w:marLeft w:val="0"/>
      <w:marRight w:val="0"/>
      <w:marTop w:val="0"/>
      <w:marBottom w:val="0"/>
      <w:divBdr>
        <w:top w:val="none" w:sz="0" w:space="0" w:color="auto"/>
        <w:left w:val="none" w:sz="0" w:space="0" w:color="auto"/>
        <w:bottom w:val="none" w:sz="0" w:space="0" w:color="auto"/>
        <w:right w:val="none" w:sz="0" w:space="0" w:color="auto"/>
      </w:divBdr>
      <w:divsChild>
        <w:div w:id="1691563617">
          <w:marLeft w:val="0"/>
          <w:marRight w:val="0"/>
          <w:marTop w:val="0"/>
          <w:marBottom w:val="0"/>
          <w:divBdr>
            <w:top w:val="none" w:sz="0" w:space="0" w:color="auto"/>
            <w:left w:val="none" w:sz="0" w:space="0" w:color="auto"/>
            <w:bottom w:val="none" w:sz="0" w:space="0" w:color="auto"/>
            <w:right w:val="none" w:sz="0" w:space="0" w:color="auto"/>
          </w:divBdr>
          <w:divsChild>
            <w:div w:id="587423249">
              <w:marLeft w:val="0"/>
              <w:marRight w:val="0"/>
              <w:marTop w:val="0"/>
              <w:marBottom w:val="0"/>
              <w:divBdr>
                <w:top w:val="none" w:sz="0" w:space="0" w:color="auto"/>
                <w:left w:val="none" w:sz="0" w:space="0" w:color="auto"/>
                <w:bottom w:val="none" w:sz="0" w:space="0" w:color="auto"/>
                <w:right w:val="none" w:sz="0" w:space="0" w:color="auto"/>
              </w:divBdr>
            </w:div>
            <w:div w:id="1504663721">
              <w:marLeft w:val="0"/>
              <w:marRight w:val="0"/>
              <w:marTop w:val="0"/>
              <w:marBottom w:val="0"/>
              <w:divBdr>
                <w:top w:val="none" w:sz="0" w:space="0" w:color="auto"/>
                <w:left w:val="none" w:sz="0" w:space="0" w:color="auto"/>
                <w:bottom w:val="none" w:sz="0" w:space="0" w:color="auto"/>
                <w:right w:val="none" w:sz="0" w:space="0" w:color="auto"/>
              </w:divBdr>
            </w:div>
            <w:div w:id="4134205">
              <w:marLeft w:val="0"/>
              <w:marRight w:val="0"/>
              <w:marTop w:val="0"/>
              <w:marBottom w:val="0"/>
              <w:divBdr>
                <w:top w:val="none" w:sz="0" w:space="0" w:color="auto"/>
                <w:left w:val="none" w:sz="0" w:space="0" w:color="auto"/>
                <w:bottom w:val="none" w:sz="0" w:space="0" w:color="auto"/>
                <w:right w:val="none" w:sz="0" w:space="0" w:color="auto"/>
              </w:divBdr>
            </w:div>
          </w:divsChild>
        </w:div>
        <w:div w:id="1313801152">
          <w:marLeft w:val="0"/>
          <w:marRight w:val="0"/>
          <w:marTop w:val="0"/>
          <w:marBottom w:val="0"/>
          <w:divBdr>
            <w:top w:val="none" w:sz="0" w:space="0" w:color="auto"/>
            <w:left w:val="none" w:sz="0" w:space="0" w:color="auto"/>
            <w:bottom w:val="none" w:sz="0" w:space="0" w:color="auto"/>
            <w:right w:val="none" w:sz="0" w:space="0" w:color="auto"/>
          </w:divBdr>
        </w:div>
        <w:div w:id="1704746334">
          <w:marLeft w:val="0"/>
          <w:marRight w:val="0"/>
          <w:marTop w:val="0"/>
          <w:marBottom w:val="0"/>
          <w:divBdr>
            <w:top w:val="none" w:sz="0" w:space="0" w:color="auto"/>
            <w:left w:val="none" w:sz="0" w:space="0" w:color="auto"/>
            <w:bottom w:val="none" w:sz="0" w:space="0" w:color="auto"/>
            <w:right w:val="none" w:sz="0" w:space="0" w:color="auto"/>
          </w:divBdr>
        </w:div>
        <w:div w:id="310985424">
          <w:marLeft w:val="0"/>
          <w:marRight w:val="0"/>
          <w:marTop w:val="0"/>
          <w:marBottom w:val="0"/>
          <w:divBdr>
            <w:top w:val="none" w:sz="0" w:space="0" w:color="auto"/>
            <w:left w:val="none" w:sz="0" w:space="0" w:color="auto"/>
            <w:bottom w:val="none" w:sz="0" w:space="0" w:color="auto"/>
            <w:right w:val="none" w:sz="0" w:space="0" w:color="auto"/>
          </w:divBdr>
        </w:div>
      </w:divsChild>
    </w:div>
    <w:div w:id="1280145670">
      <w:bodyDiv w:val="1"/>
      <w:marLeft w:val="0"/>
      <w:marRight w:val="0"/>
      <w:marTop w:val="0"/>
      <w:marBottom w:val="0"/>
      <w:divBdr>
        <w:top w:val="none" w:sz="0" w:space="0" w:color="auto"/>
        <w:left w:val="none" w:sz="0" w:space="0" w:color="auto"/>
        <w:bottom w:val="none" w:sz="0" w:space="0" w:color="auto"/>
        <w:right w:val="none" w:sz="0" w:space="0" w:color="auto"/>
      </w:divBdr>
      <w:divsChild>
        <w:div w:id="742067580">
          <w:marLeft w:val="0"/>
          <w:marRight w:val="0"/>
          <w:marTop w:val="0"/>
          <w:marBottom w:val="0"/>
          <w:divBdr>
            <w:top w:val="none" w:sz="0" w:space="0" w:color="auto"/>
            <w:left w:val="none" w:sz="0" w:space="0" w:color="auto"/>
            <w:bottom w:val="none" w:sz="0" w:space="0" w:color="auto"/>
            <w:right w:val="none" w:sz="0" w:space="0" w:color="auto"/>
          </w:divBdr>
        </w:div>
        <w:div w:id="1740055666">
          <w:marLeft w:val="0"/>
          <w:marRight w:val="0"/>
          <w:marTop w:val="0"/>
          <w:marBottom w:val="0"/>
          <w:divBdr>
            <w:top w:val="none" w:sz="0" w:space="0" w:color="auto"/>
            <w:left w:val="none" w:sz="0" w:space="0" w:color="auto"/>
            <w:bottom w:val="none" w:sz="0" w:space="0" w:color="auto"/>
            <w:right w:val="none" w:sz="0" w:space="0" w:color="auto"/>
          </w:divBdr>
        </w:div>
        <w:div w:id="903763327">
          <w:marLeft w:val="0"/>
          <w:marRight w:val="0"/>
          <w:marTop w:val="0"/>
          <w:marBottom w:val="0"/>
          <w:divBdr>
            <w:top w:val="none" w:sz="0" w:space="0" w:color="auto"/>
            <w:left w:val="none" w:sz="0" w:space="0" w:color="auto"/>
            <w:bottom w:val="none" w:sz="0" w:space="0" w:color="auto"/>
            <w:right w:val="none" w:sz="0" w:space="0" w:color="auto"/>
          </w:divBdr>
        </w:div>
        <w:div w:id="251739144">
          <w:marLeft w:val="0"/>
          <w:marRight w:val="0"/>
          <w:marTop w:val="0"/>
          <w:marBottom w:val="0"/>
          <w:divBdr>
            <w:top w:val="none" w:sz="0" w:space="0" w:color="auto"/>
            <w:left w:val="none" w:sz="0" w:space="0" w:color="auto"/>
            <w:bottom w:val="none" w:sz="0" w:space="0" w:color="auto"/>
            <w:right w:val="none" w:sz="0" w:space="0" w:color="auto"/>
          </w:divBdr>
        </w:div>
        <w:div w:id="267588862">
          <w:marLeft w:val="0"/>
          <w:marRight w:val="0"/>
          <w:marTop w:val="0"/>
          <w:marBottom w:val="0"/>
          <w:divBdr>
            <w:top w:val="none" w:sz="0" w:space="0" w:color="auto"/>
            <w:left w:val="none" w:sz="0" w:space="0" w:color="auto"/>
            <w:bottom w:val="none" w:sz="0" w:space="0" w:color="auto"/>
            <w:right w:val="none" w:sz="0" w:space="0" w:color="auto"/>
          </w:divBdr>
        </w:div>
        <w:div w:id="1753895421">
          <w:marLeft w:val="0"/>
          <w:marRight w:val="0"/>
          <w:marTop w:val="0"/>
          <w:marBottom w:val="0"/>
          <w:divBdr>
            <w:top w:val="none" w:sz="0" w:space="0" w:color="auto"/>
            <w:left w:val="none" w:sz="0" w:space="0" w:color="auto"/>
            <w:bottom w:val="none" w:sz="0" w:space="0" w:color="auto"/>
            <w:right w:val="none" w:sz="0" w:space="0" w:color="auto"/>
          </w:divBdr>
        </w:div>
        <w:div w:id="1912615934">
          <w:marLeft w:val="0"/>
          <w:marRight w:val="0"/>
          <w:marTop w:val="0"/>
          <w:marBottom w:val="0"/>
          <w:divBdr>
            <w:top w:val="none" w:sz="0" w:space="0" w:color="auto"/>
            <w:left w:val="none" w:sz="0" w:space="0" w:color="auto"/>
            <w:bottom w:val="none" w:sz="0" w:space="0" w:color="auto"/>
            <w:right w:val="none" w:sz="0" w:space="0" w:color="auto"/>
          </w:divBdr>
        </w:div>
      </w:divsChild>
    </w:div>
    <w:div w:id="174143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Louise</dc:creator>
  <cp:keywords/>
  <dc:description/>
  <cp:lastModifiedBy>Louise Louise</cp:lastModifiedBy>
  <cp:revision>10</cp:revision>
  <dcterms:created xsi:type="dcterms:W3CDTF">2023-06-07T09:13:00Z</dcterms:created>
  <dcterms:modified xsi:type="dcterms:W3CDTF">2025-11-12T20:02:00Z</dcterms:modified>
</cp:coreProperties>
</file>